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22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22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10.10.2025 N 760</w:t>
              <w:br/>
              <w:t xml:space="preserve">"О внесении изменений в муниципальную программу "Организация регулярных перевозок общественным транспортом в городе Перми", утвержденную постановлением администрации города Перми от 18.10.2024 N 963"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23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24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10.11.2025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10 октября 2025 г. N 760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"ОРГАНИЗАЦИЯ</w:t>
      </w:r>
    </w:p>
    <w:p>
      <w:pPr>
        <w:pStyle w:val="2"/>
        <w:jc w:val="center"/>
      </w:pPr>
      <w:r>
        <w:rPr>
          <w:sz w:val="24"/>
        </w:rPr>
        <w:t xml:space="preserve">РЕГУЛЯРНЫХ ПЕРЕВОЗОК ОБЩЕСТВЕННЫМ ТРАНСПОРТОМ В ГОРОДЕ</w:t>
      </w:r>
    </w:p>
    <w:p>
      <w:pPr>
        <w:pStyle w:val="2"/>
        <w:jc w:val="center"/>
      </w:pPr>
      <w:r>
        <w:rPr>
          <w:sz w:val="24"/>
        </w:rPr>
        <w:t xml:space="preserve">ПЕРМИ",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18.10.2024 N 963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hyperlink r:id="rId25" w:tooltip="&quot;Бюджетный кодекс Российской Федерации&quot; от 31.07.1998 N 145-ФЗ (ред. от 31.07.2025) {КонсультантПлюс}" w:history="0">
        <w:r>
          <w:rPr>
            <w:color w:val="0000ff"/>
            <w:sz w:val="24"/>
          </w:rPr>
          <w:t xml:space="preserve">статьей 179</w:t>
        </w:r>
      </w:hyperlink>
      <w:r>
        <w:rPr>
          <w:sz w:val="24"/>
        </w:rPr>
        <w:t xml:space="preserve"> Бюджетного кодекса Российской Федерации, Федеральными законами от 06 октября 2003 г. </w:t>
      </w:r>
      <w:hyperlink r:id="rId26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27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28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 w:history="0">
        <w:r>
          <w:rPr>
            <w:color w:val="0000ff"/>
            <w:sz w:val="24"/>
          </w:rPr>
          <w:t xml:space="preserve">статьей 57</w:t>
        </w:r>
      </w:hyperlink>
      <w:r>
        <w:rPr>
          <w:sz w:val="24"/>
        </w:rPr>
        <w:t xml:space="preserve"> Устава города Перми, </w:t>
      </w:r>
      <w:hyperlink r:id="rId29" w:tooltip="Решение Пермской городской Думы от 25.06.2019 N 141 (ред. от 24.04.2025) &quot;О департаменте транспорта администрации города Перми, о департаменте дорог и благоустройства администрации города Перми и о признании утратившими силу отдельных решений Пермской городской Думы&quot; {КонсультантПлюс}" w:history="0">
        <w:r>
          <w:rPr>
            <w:color w:val="0000ff"/>
            <w:sz w:val="24"/>
          </w:rPr>
          <w:t xml:space="preserve">решением</w:t>
        </w:r>
      </w:hyperlink>
      <w:r>
        <w:rPr>
          <w:sz w:val="24"/>
        </w:rPr>
        <w:t xml:space="preserve"> Пермской городской Думы от 25 июня 2019 г. N 141 "О департаменте транспорта администрации города Перми, о департаменте дорог и благоустройства администрации города Перми и о признании утратившими силу отдельных решений Пермской городской Думы", </w:t>
      </w:r>
      <w:hyperlink r:id="rId30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31" w:tooltip="Постановление Администрации г. Перми от 18.10.2024 N 963 (ред. от 14.07.2025) &quot;Об утверждении муниципальной программы &quot;Организация регулярных перевозок общественным транспортом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"Организация регулярных перевозок общественным транспортом в городе Перми", утвержденную постановлением администрации города Перми от 18 октября 2024 г. N 963 (в ред. от 14.01.2025 N 9, от 22.05.2025 N 345, от 14.07.2025 N 461).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32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Галиханова Д.К.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10.10.2025 N 760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"ОРГАНИЗАЦИЯ РЕГУЛЯРНЫХ ПЕРЕВОЗОК</w:t>
      </w:r>
    </w:p>
    <w:p>
      <w:pPr>
        <w:pStyle w:val="2"/>
        <w:jc w:val="center"/>
      </w:pPr>
      <w:r>
        <w:rPr>
          <w:sz w:val="24"/>
        </w:rPr>
        <w:t xml:space="preserve">ОБЩЕСТВЕННЫМ ТРАНСПОРТОМ В ГОРОДЕ ПЕРМИ",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 ОТ 18 ОКТЯБРЯ</w:t>
      </w:r>
    </w:p>
    <w:p>
      <w:pPr>
        <w:pStyle w:val="2"/>
        <w:jc w:val="center"/>
      </w:pPr>
      <w:r>
        <w:rPr>
          <w:sz w:val="24"/>
        </w:rPr>
        <w:t xml:space="preserve">2024 Г. N 963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hyperlink r:id="rId33" w:tooltip="Постановление Администрации г. Перми от 18.10.2024 N 963 (ред. от 14.07.2025) &quot;Об утверждении муниципальной программы &quot;Организация регулярных перевозок общественным транспортом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муниципальной программы "Организация регулярных перевозок общественным транспортом в городе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 "Организация регулярных перевозок</w:t>
      </w:r>
    </w:p>
    <w:p>
      <w:pPr>
        <w:pStyle w:val="0"/>
        <w:jc w:val="center"/>
      </w:pPr>
      <w:r>
        <w:rPr>
          <w:sz w:val="24"/>
        </w:rPr>
        <w:t xml:space="preserve">общественным транспортом в городе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4"/>
          <w:footerReference w:type="first" r:id="rId15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928"/>
        <w:gridCol w:w="340"/>
        <w:gridCol w:w="1789"/>
        <w:gridCol w:w="589"/>
        <w:gridCol w:w="1267"/>
        <w:gridCol w:w="320"/>
        <w:gridCol w:w="944"/>
        <w:gridCol w:w="530"/>
        <w:gridCol w:w="734"/>
        <w:gridCol w:w="797"/>
        <w:gridCol w:w="347"/>
        <w:gridCol w:w="1144"/>
        <w:gridCol w:w="1361"/>
      </w:tblGrid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tcW w:w="10162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tcW w:w="10162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Путин А.А., начальник департамента транспорта администрации города Перми</w:t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tcW w:w="10162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928" w:type="dxa"/>
          </w:tcPr>
          <w:p>
            <w:pPr>
              <w:pStyle w:val="0"/>
            </w:pPr>
            <w:r>
              <w:rPr>
                <w:sz w:val="24"/>
              </w:rPr>
              <w:t xml:space="preserve">Цели программы</w:t>
            </w:r>
          </w:p>
        </w:tc>
        <w:tc>
          <w:tcPr>
            <w:tcW w:w="10162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обеспечение стабильной реализации транспортных корреспонденций жителей города Перми</w:t>
            </w:r>
          </w:p>
        </w:tc>
      </w:tr>
      <w:tr>
        <w:tc>
          <w:tcPr>
            <w:tcW w:w="192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7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5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7444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8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47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53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49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78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перевезенных пассажиров на муниципальных маршрутах регулярных перевозок города Перми, в год</w:t>
            </w:r>
          </w:p>
        </w:tc>
        <w:tc>
          <w:tcPr>
            <w:tcW w:w="5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чел.</w:t>
            </w:r>
          </w:p>
        </w:tc>
        <w:tc>
          <w:tcPr>
            <w:tcW w:w="158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240,9</w:t>
            </w:r>
          </w:p>
        </w:tc>
        <w:tc>
          <w:tcPr>
            <w:tcW w:w="147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243,1</w:t>
            </w:r>
          </w:p>
        </w:tc>
        <w:tc>
          <w:tcPr>
            <w:tcW w:w="153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243,1</w:t>
            </w:r>
          </w:p>
        </w:tc>
        <w:tc>
          <w:tcPr>
            <w:tcW w:w="149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243,1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243,1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789" w:type="dxa"/>
          </w:tcPr>
          <w:p>
            <w:pPr>
              <w:pStyle w:val="0"/>
            </w:pPr>
            <w:r>
              <w:rPr>
                <w:sz w:val="24"/>
              </w:rPr>
              <w:t xml:space="preserve">Доля отклонений оплативших проезд пассажиров от общего количества человек, вошедших в транспортное средство</w:t>
            </w:r>
          </w:p>
        </w:tc>
        <w:tc>
          <w:tcPr>
            <w:tcW w:w="5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58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21,0</w:t>
            </w:r>
          </w:p>
        </w:tc>
        <w:tc>
          <w:tcPr>
            <w:tcW w:w="147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20,0</w:t>
            </w:r>
          </w:p>
        </w:tc>
        <w:tc>
          <w:tcPr>
            <w:tcW w:w="153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19,0</w:t>
            </w:r>
          </w:p>
        </w:tc>
        <w:tc>
          <w:tcPr>
            <w:tcW w:w="1491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19,0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19,0</w:t>
            </w:r>
          </w:p>
        </w:tc>
      </w:tr>
      <w:tr>
        <w:tc>
          <w:tcPr>
            <w:tcW w:w="192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2718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444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26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3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71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10818477,3</w:t>
            </w:r>
          </w:p>
        </w:tc>
        <w:tc>
          <w:tcPr>
            <w:tcW w:w="126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10744117,5</w:t>
            </w:r>
          </w:p>
        </w:tc>
        <w:tc>
          <w:tcPr>
            <w:tcW w:w="126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11444804,5</w:t>
            </w:r>
          </w:p>
        </w:tc>
        <w:tc>
          <w:tcPr>
            <w:tcW w:w="114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9933122,6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9903248,7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52843770,6</w:t>
            </w:r>
          </w:p>
        </w:tc>
      </w:tr>
      <w:tr>
        <w:tc>
          <w:tcPr>
            <w:vMerge w:val="continue"/>
          </w:tcPr>
          <w:p/>
        </w:tc>
        <w:tc>
          <w:tcPr>
            <w:tcW w:w="271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9499724,5</w:t>
            </w:r>
          </w:p>
        </w:tc>
        <w:tc>
          <w:tcPr>
            <w:tcW w:w="126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9641392,7</w:t>
            </w:r>
          </w:p>
        </w:tc>
        <w:tc>
          <w:tcPr>
            <w:tcW w:w="126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10364080,8</w:t>
            </w:r>
          </w:p>
        </w:tc>
        <w:tc>
          <w:tcPr>
            <w:tcW w:w="114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9933122,6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9903248,7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49341569,3</w:t>
            </w:r>
          </w:p>
        </w:tc>
      </w:tr>
      <w:tr>
        <w:tc>
          <w:tcPr>
            <w:vMerge w:val="continue"/>
          </w:tcPr>
          <w:p/>
        </w:tc>
        <w:tc>
          <w:tcPr>
            <w:tcW w:w="271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962545,4</w:t>
            </w:r>
          </w:p>
        </w:tc>
        <w:tc>
          <w:tcPr>
            <w:tcW w:w="126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1102724,8</w:t>
            </w:r>
          </w:p>
        </w:tc>
        <w:tc>
          <w:tcPr>
            <w:tcW w:w="126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1080723,7</w:t>
            </w:r>
          </w:p>
        </w:tc>
        <w:tc>
          <w:tcPr>
            <w:tcW w:w="114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3145993,9</w:t>
            </w:r>
          </w:p>
        </w:tc>
      </w:tr>
      <w:tr>
        <w:tc>
          <w:tcPr>
            <w:vMerge w:val="continue"/>
          </w:tcPr>
          <w:p/>
        </w:tc>
        <w:tc>
          <w:tcPr>
            <w:tcW w:w="271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  <w:tc>
          <w:tcPr>
            <w:tcW w:w="126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361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</w:t>
      </w:r>
      <w:hyperlink r:id="rId34" w:tooltip="Постановление Администрации г. Перми от 18.10.2024 N 963 (ред. от 14.07.2025) &quot;Об утверждении муниципальной программы &quot;Организация регулярных перевозок общественным транспортом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1 "Развитие общественного транспорта"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1 "Развитие общественного транспорта"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2284"/>
        <w:gridCol w:w="1339"/>
        <w:gridCol w:w="1084"/>
        <w:gridCol w:w="769"/>
        <w:gridCol w:w="384"/>
        <w:gridCol w:w="564"/>
        <w:gridCol w:w="520"/>
        <w:gridCol w:w="542"/>
        <w:gridCol w:w="542"/>
        <w:gridCol w:w="340"/>
        <w:gridCol w:w="102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9732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9732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Путин А.А., начальник департамента транспорта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9732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Лобовикова В.П., заместитель начальника отдела финансового контроля за организацией регулярных перевозок департамента транспорта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3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769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5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3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реконструированных трамвайных путей городского наземного электрического транспорта</w:t>
            </w:r>
          </w:p>
        </w:tc>
        <w:tc>
          <w:tcPr>
            <w:tcW w:w="13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 одиночного пути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16,85</w:t>
            </w:r>
          </w:p>
        </w:tc>
        <w:tc>
          <w:tcPr>
            <w:tcW w:w="115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14,30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3,85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3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3963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5769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4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6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8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396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371049,3</w:t>
            </w:r>
          </w:p>
        </w:tc>
        <w:tc>
          <w:tcPr>
            <w:tcW w:w="76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48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62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882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371049,3</w:t>
            </w:r>
          </w:p>
        </w:tc>
      </w:tr>
      <w:tr>
        <w:tc>
          <w:tcPr>
            <w:vMerge w:val="continue"/>
          </w:tcPr>
          <w:p/>
        </w:tc>
        <w:tc>
          <w:tcPr>
            <w:tcW w:w="396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371,1</w:t>
            </w:r>
          </w:p>
        </w:tc>
        <w:tc>
          <w:tcPr>
            <w:tcW w:w="76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48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62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882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371,1</w:t>
            </w:r>
          </w:p>
        </w:tc>
      </w:tr>
      <w:tr>
        <w:tc>
          <w:tcPr>
            <w:vMerge w:val="continue"/>
          </w:tcPr>
          <w:p/>
        </w:tc>
        <w:tc>
          <w:tcPr>
            <w:tcW w:w="396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14470,9</w:t>
            </w:r>
          </w:p>
        </w:tc>
        <w:tc>
          <w:tcPr>
            <w:tcW w:w="76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48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62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882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14470,9</w:t>
            </w:r>
          </w:p>
        </w:tc>
      </w:tr>
      <w:tr>
        <w:tc>
          <w:tcPr>
            <w:vMerge w:val="continue"/>
          </w:tcPr>
          <w:p/>
        </w:tc>
        <w:tc>
          <w:tcPr>
            <w:tcW w:w="396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  <w:tc>
          <w:tcPr>
            <w:tcW w:w="76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48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62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882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</w:t>
      </w:r>
      <w:hyperlink r:id="rId35" w:tooltip="Постановление Администрации г. Перми от 18.10.2024 N 963 (ред. от 14.07.2025) &quot;Об утверждении муниципальной программы &quot;Организация регулярных перевозок общественным транспортом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2 "Обустройство объектов транспортной инфраструктуры"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2 "Обустройство объектов</w:t>
      </w:r>
    </w:p>
    <w:p>
      <w:pPr>
        <w:pStyle w:val="0"/>
        <w:jc w:val="center"/>
      </w:pPr>
      <w:r>
        <w:rPr>
          <w:sz w:val="24"/>
        </w:rPr>
        <w:t xml:space="preserve">инфраструктуры общественного транспорта"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2284"/>
        <w:gridCol w:w="559"/>
        <w:gridCol w:w="1024"/>
        <w:gridCol w:w="572"/>
        <w:gridCol w:w="658"/>
        <w:gridCol w:w="615"/>
        <w:gridCol w:w="529"/>
        <w:gridCol w:w="1024"/>
        <w:gridCol w:w="1084"/>
        <w:gridCol w:w="340"/>
        <w:gridCol w:w="114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10173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Галиханов Д.К.,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10173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Путин А.А., начальник департамента транспорта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10173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Лобовикова В.П., заместитель начальника отдела финансового контроля за организацией регулярных перевозок департамента транспорта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990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7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55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4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8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реконструированных трамвайных депо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59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27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55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3183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990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3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4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318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878437,9</w:t>
            </w:r>
          </w:p>
        </w:tc>
        <w:tc>
          <w:tcPr>
            <w:tcW w:w="123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1399738,4</w:t>
            </w:r>
          </w:p>
        </w:tc>
        <w:tc>
          <w:tcPr>
            <w:tcW w:w="11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1355736,3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655867,0</w:t>
            </w:r>
          </w:p>
        </w:tc>
        <w:tc>
          <w:tcPr>
            <w:tcW w:w="14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633865,9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4923645,5</w:t>
            </w:r>
          </w:p>
        </w:tc>
      </w:tr>
      <w:tr>
        <w:tc>
          <w:tcPr>
            <w:vMerge w:val="continue"/>
          </w:tcPr>
          <w:p/>
        </w:tc>
        <w:tc>
          <w:tcPr>
            <w:tcW w:w="318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439218,9</w:t>
            </w:r>
          </w:p>
        </w:tc>
        <w:tc>
          <w:tcPr>
            <w:tcW w:w="123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699869,2</w:t>
            </w:r>
          </w:p>
        </w:tc>
        <w:tc>
          <w:tcPr>
            <w:tcW w:w="11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677868,2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655867,0</w:t>
            </w:r>
          </w:p>
        </w:tc>
        <w:tc>
          <w:tcPr>
            <w:tcW w:w="14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633865,9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3106689,2</w:t>
            </w:r>
          </w:p>
        </w:tc>
      </w:tr>
      <w:tr>
        <w:tc>
          <w:tcPr>
            <w:vMerge w:val="continue"/>
          </w:tcPr>
          <w:p/>
        </w:tc>
        <w:tc>
          <w:tcPr>
            <w:tcW w:w="318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439218,9</w:t>
            </w:r>
          </w:p>
        </w:tc>
        <w:tc>
          <w:tcPr>
            <w:tcW w:w="123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699869,2</w:t>
            </w:r>
          </w:p>
        </w:tc>
        <w:tc>
          <w:tcPr>
            <w:tcW w:w="11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677868,1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4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1816956,2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</w:t>
      </w:r>
      <w:hyperlink r:id="rId36" w:tooltip="Постановление Администрации г. Перми от 18.10.2024 N 963 (ред. от 14.07.2025) &quot;Об утверждении муниципальной программы &quot;Организация регулярных перевозок общественным транспортом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"Приоритетное развитие общественного транспорта в городе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1 "Приоритетное развитие</w:t>
      </w:r>
    </w:p>
    <w:p>
      <w:pPr>
        <w:pStyle w:val="0"/>
        <w:jc w:val="center"/>
      </w:pPr>
      <w:r>
        <w:rPr>
          <w:sz w:val="24"/>
        </w:rPr>
        <w:t xml:space="preserve">общественного транспорта в городе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424"/>
        <w:gridCol w:w="2381"/>
        <w:gridCol w:w="589"/>
        <w:gridCol w:w="1144"/>
        <w:gridCol w:w="1144"/>
        <w:gridCol w:w="572"/>
        <w:gridCol w:w="572"/>
        <w:gridCol w:w="1144"/>
        <w:gridCol w:w="1144"/>
        <w:gridCol w:w="126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10378" w:type="dxa"/>
            <w:gridSpan w:val="10"/>
          </w:tcPr>
          <w:p>
            <w:pPr>
              <w:pStyle w:val="0"/>
            </w:pPr>
            <w:r>
              <w:rPr>
                <w:sz w:val="24"/>
              </w:rPr>
              <w:t xml:space="preserve">Департамент транспорта администрации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(Путин А.А., начальник департамента транспорта администрации города Перми)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4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38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984" w:type="dxa"/>
            <w:gridSpan w:val="7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4"/>
              </w:rPr>
              <w:t xml:space="preserve">доля безналичной оплаты проезда в структуре платы за проезд и провоз багажа</w:t>
            </w:r>
          </w:p>
        </w:tc>
        <w:tc>
          <w:tcPr>
            <w:tcW w:w="5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95,0</w:t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4"/>
              </w:rPr>
              <w:t xml:space="preserve">объем транспортной работы</w:t>
            </w:r>
          </w:p>
        </w:tc>
        <w:tc>
          <w:tcPr>
            <w:tcW w:w="5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км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56,9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56,5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56,1</w:t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4"/>
              </w:rPr>
              <w:t xml:space="preserve">коэффициент дублирования муниципальных маршрутов</w:t>
            </w:r>
          </w:p>
        </w:tc>
        <w:tc>
          <w:tcPr>
            <w:tcW w:w="5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3,0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3,0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3,0</w:t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4"/>
              </w:rPr>
              <w:t xml:space="preserve">выполнение рейсов общественного транспорта по видам:</w:t>
            </w:r>
          </w:p>
        </w:tc>
        <w:tc>
          <w:tcPr>
            <w:tcW w:w="589" w:type="dxa"/>
            <w:vMerge w:val="restart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6" w:type="dxa"/>
            <w:gridSpan w:val="2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16" w:type="dxa"/>
            <w:gridSpan w:val="2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4.1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4"/>
              </w:rPr>
              <w:t xml:space="preserve">автобус</w:t>
            </w:r>
          </w:p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97,0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4.2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4"/>
              </w:rPr>
              <w:t xml:space="preserve">трамвай</w:t>
            </w:r>
          </w:p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97,0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98,0</w:t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остановочных пунктов, обустроенных в соответствии с нормативными требованиями</w:t>
            </w:r>
          </w:p>
        </w:tc>
        <w:tc>
          <w:tcPr>
            <w:tcW w:w="5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5.1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 вновь обустроенные</w:t>
            </w:r>
          </w:p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остановочных пунктов (включающих посадочные площадки, площадки ожидания, урны для мусора), находящихся на содержании и подлежащих ремонту</w:t>
            </w:r>
          </w:p>
        </w:tc>
        <w:tc>
          <w:tcPr>
            <w:tcW w:w="5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1 266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1 274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1 289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1 303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1 318</w:t>
            </w:r>
          </w:p>
        </w:tc>
      </w:tr>
      <w:tr>
        <w:tc>
          <w:tcPr>
            <w:vMerge w:val="continue"/>
          </w:tcPr>
          <w:p/>
        </w:tc>
        <w:tc>
          <w:tcPr>
            <w:tcW w:w="4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4"/>
              </w:rPr>
              <w:t xml:space="preserve">доля остановочных пунктов, оборудованных остановочными павильонами и остановочными навесами с навигационным элементом, включающим дополнительное оборудование, от общего числа остановочных пунктов</w:t>
            </w:r>
          </w:p>
        </w:tc>
        <w:tc>
          <w:tcPr>
            <w:tcW w:w="5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17,9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20,3</w:t>
            </w:r>
          </w:p>
        </w:tc>
        <w:tc>
          <w:tcPr>
            <w:tcW w:w="171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21,7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3394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984" w:type="dxa"/>
            <w:gridSpan w:val="7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3394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9367003,1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9142606,4</w:t>
            </w:r>
          </w:p>
        </w:tc>
        <w:tc>
          <w:tcPr>
            <w:tcW w:w="114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9887295,5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9094610,6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9086737,8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46578253,4</w:t>
            </w:r>
          </w:p>
        </w:tc>
      </w:tr>
      <w:tr>
        <w:tc>
          <w:tcPr>
            <w:vMerge w:val="continue"/>
          </w:tcPr>
          <w:p/>
        </w:tc>
        <w:tc>
          <w:tcPr>
            <w:tcW w:w="3394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8858147,5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8739750,8</w:t>
            </w:r>
          </w:p>
        </w:tc>
        <w:tc>
          <w:tcPr>
            <w:tcW w:w="114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9484439,9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9094610,6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9086737,8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45263686,6</w:t>
            </w:r>
          </w:p>
        </w:tc>
      </w:tr>
      <w:tr>
        <w:tc>
          <w:tcPr>
            <w:vMerge w:val="continue"/>
          </w:tcPr>
          <w:p/>
        </w:tc>
        <w:tc>
          <w:tcPr>
            <w:tcW w:w="3394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508855,6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402855,6</w:t>
            </w:r>
          </w:p>
        </w:tc>
        <w:tc>
          <w:tcPr>
            <w:tcW w:w="1144" w:type="dxa"/>
            <w:gridSpan w:val="2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402855,6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1314566,8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6"/>
          <w:footerReference w:type="first" r:id="rId17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</w:t>
      </w:r>
      <w:hyperlink r:id="rId37" w:tooltip="Постановление Администрации г. Перми от 18.10.2024 N 963 (ред. от 14.07.2025) &quot;Об утверждении муниципальной программы &quot;Организация регулярных перевозок общественным транспортом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2 "Обеспечение деятельности департамента транспорта администрации города Перми и подведомственного ему учреждения"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2 "Обеспечение деятельности</w:t>
      </w:r>
    </w:p>
    <w:p>
      <w:pPr>
        <w:pStyle w:val="0"/>
        <w:jc w:val="center"/>
      </w:pPr>
      <w:r>
        <w:rPr>
          <w:sz w:val="24"/>
        </w:rPr>
        <w:t xml:space="preserve">департамента транспорта администрации города Перми</w:t>
      </w:r>
    </w:p>
    <w:p>
      <w:pPr>
        <w:pStyle w:val="0"/>
        <w:jc w:val="center"/>
      </w:pPr>
      <w:r>
        <w:rPr>
          <w:sz w:val="24"/>
        </w:rPr>
        <w:t xml:space="preserve">и подведомственного ему учреждения"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7588" w:type="dxa"/>
            <w:gridSpan w:val="7"/>
          </w:tcPr>
          <w:p>
            <w:pPr>
              <w:pStyle w:val="0"/>
            </w:pPr>
            <w:r>
              <w:rPr>
                <w:sz w:val="24"/>
              </w:rPr>
              <w:t xml:space="preserve">Департамент транспорта администрации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(Путин А.А., начальник департамента транспорта администрации города Перми)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201987,0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201772,7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201772,7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182645,0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182645,0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970822,4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201987,0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201772,7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201772,7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182645,0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182645,0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970822,4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В </w:t>
      </w:r>
      <w:hyperlink r:id="rId38" w:tooltip="Постановление Администрации г. Перми от 18.10.2024 N 963 (ред. от 14.07.2025) &quot;Об утверждении муниципальной программы &quot;Организация регулярных перевозок общественным транспортом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муниципальной программы "Организация регулярных перевозок общественным транспортом в городе Перми":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6.1. </w:t>
      </w:r>
      <w:hyperlink r:id="rId39" w:tooltip="Постановление Администрации г. Перми от 18.10.2024 N 963 (ред. от 14.07.2025) &quot;Об утверждении муниципальной программы &quot;Организация регулярных перевозок общественным транспортом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3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3969"/>
        <w:gridCol w:w="1757"/>
        <w:gridCol w:w="424"/>
        <w:gridCol w:w="664"/>
        <w:gridCol w:w="664"/>
        <w:gridCol w:w="544"/>
        <w:gridCol w:w="340"/>
        <w:gridCol w:w="340"/>
      </w:tblGrid>
      <w:tr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969" w:type="dxa"/>
            <w:tcBorders>
              <w:top w:val="single" w:sz="4"/>
              <w:bottom w:val="single" w:sz="4"/>
            </w:tcBorders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Протяженность реконструированных трамвайных путей городского наземного электрического транспорта</w:t>
            </w:r>
          </w:p>
        </w:tc>
        <w:tc>
          <w:tcPr>
            <w:tcW w:w="175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км одиночного пути</w:t>
            </w:r>
          </w:p>
        </w:tc>
        <w:tc>
          <w:tcPr>
            <w:tcW w:w="4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16,85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14,30</w:t>
            </w:r>
          </w:p>
        </w:tc>
        <w:tc>
          <w:tcPr>
            <w:tcW w:w="5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3,85</w:t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6.2. </w:t>
      </w:r>
      <w:hyperlink r:id="rId40" w:tooltip="Постановление Администрации г. Перми от 18.10.2024 N 963 (ред. от 14.07.2025) &quot;Об утверждении муниципальной программы &quot;Организация регулярных перевозок общественным транспортом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5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3969"/>
        <w:gridCol w:w="1757"/>
        <w:gridCol w:w="424"/>
        <w:gridCol w:w="664"/>
        <w:gridCol w:w="664"/>
        <w:gridCol w:w="544"/>
        <w:gridCol w:w="340"/>
        <w:gridCol w:w="340"/>
      </w:tblGrid>
      <w:tr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3969" w:type="dxa"/>
            <w:tcBorders>
              <w:top w:val="single" w:sz="4"/>
              <w:bottom w:val="single" w:sz="4"/>
            </w:tcBorders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Количество реконструированных трамвайных депо</w:t>
            </w:r>
          </w:p>
        </w:tc>
        <w:tc>
          <w:tcPr>
            <w:tcW w:w="1757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4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66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5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 </w:t>
      </w:r>
      <w:hyperlink r:id="rId41" w:tooltip="Постановление Администрации г. Перми от 18.10.2024 N 963 (ред. от 14.07.2025) &quot;Об утверждении муниципальной программы &quot;Организация регулярных перевозок общественным транспортом в городе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"Организация регулярных перевозок общественным транспортом в городе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 "Организация регулярных</w:t>
      </w:r>
    </w:p>
    <w:p>
      <w:pPr>
        <w:pStyle w:val="0"/>
        <w:jc w:val="center"/>
      </w:pPr>
      <w:r>
        <w:rPr>
          <w:sz w:val="24"/>
        </w:rPr>
        <w:t xml:space="preserve">перевозок общественным транспортом</w:t>
      </w:r>
    </w:p>
    <w:p>
      <w:pPr>
        <w:pStyle w:val="0"/>
        <w:jc w:val="center"/>
      </w:pPr>
      <w:r>
        <w:rPr>
          <w:sz w:val="24"/>
        </w:rPr>
        <w:t xml:space="preserve">в городе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18"/>
          <w:footerReference w:type="first" r:id="rId19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324"/>
        <w:gridCol w:w="634"/>
        <w:gridCol w:w="1474"/>
        <w:gridCol w:w="1264"/>
        <w:gridCol w:w="1264"/>
        <w:gridCol w:w="1264"/>
        <w:gridCol w:w="1144"/>
        <w:gridCol w:w="1144"/>
        <w:gridCol w:w="1264"/>
      </w:tblGrid>
      <w:tr>
        <w:tc>
          <w:tcPr>
            <w:tcW w:w="23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147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73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руб.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2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"Организация регулярных перевозок общественным транспортом в городе Перми"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10818477,3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10744117,5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11444804,5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9933122,6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9903248,7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52843770,6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9499724,5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9641392,7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10364080,8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9933122,6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9903248,7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49341569,3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962545,4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1102724,8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1080723,7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3145993,9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</w:tr>
      <w:tr>
        <w:tc>
          <w:tcPr>
            <w:tcW w:w="11776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</w:p>
        </w:tc>
      </w:tr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"Развитие общественного транспорта"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371049,3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371049,3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371,1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14470,9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</w:tr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"Реализация инфраструктурного проекта, направленного на комплексное развитие городского наземного электрического транспорта,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371049,3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371049,3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371,1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371,1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14470,9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356207,3</w:t>
            </w:r>
          </w:p>
        </w:tc>
      </w:tr>
      <w:tr>
        <w:tc>
          <w:tcPr>
            <w:tcW w:w="11776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региональных проектов</w:t>
            </w:r>
          </w:p>
        </w:tc>
      </w:tr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"Обустройство объектов инфраструктуры общественного транспорта"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878437,9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1399738,4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1355736,3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655867,0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633865,9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4923645,5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439218,9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699869,2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677868,2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655867,0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633865,9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3106689,2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439218,9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699869,2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677868,1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1816956,2</w:t>
            </w:r>
          </w:p>
        </w:tc>
      </w:tr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"Плата концедента по концессионному соглашению, объектом которого являются объекты транспортной инфраструктуры и технологически связанные с ними транспортные средства, обеспечивающие деятельность, связанную с перевозками пассажиров транспортом общего пользования"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878437,9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1399738,4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1355736,3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655867,0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633865,9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4923645,5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439218,9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699869,2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677868,2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655867,0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633865,9</w:t>
            </w:r>
          </w:p>
        </w:tc>
        <w:tc>
          <w:tcPr>
            <w:tcW w:w="126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3106689,2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439218,9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699869,2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677868,1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1816956,2</w:t>
            </w:r>
          </w:p>
        </w:tc>
      </w:tr>
      <w:tr>
        <w:tc>
          <w:tcPr>
            <w:tcW w:w="11776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"Приоритетное развитие общественного транспорта в городе Перми"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9367003,1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9142606,4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9887295,5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9094610,6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9086737,8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46578253,4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8858147,5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8739750,8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9484439,9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9094610,6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9086737,8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45263686,6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508855,6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402855,6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402855,6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1314566,8</w:t>
            </w:r>
          </w:p>
        </w:tc>
      </w:tr>
      <w:tr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"Мероприятия по обеспечению транспортного обслуживания"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190335,0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117464,9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118300,4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103988,2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100131,5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630220,0</w:t>
            </w:r>
          </w:p>
        </w:tc>
      </w:tr>
      <w:tr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"Осуществление регулярных перевозок пассажиров автомобильным и городским наземным электрическим транспортом по муниципальным маршрутам регулярных перевозок города Перми по регулируемому тарифу города Перми"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8052535,4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7933588,0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8722591,7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8276437,1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8286064,3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41271216,5</w:t>
            </w:r>
          </w:p>
        </w:tc>
      </w:tr>
      <w:tr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"Повышение привлекательности профессии водителя"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13544,3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13544,3</w:t>
            </w:r>
          </w:p>
        </w:tc>
      </w:tr>
      <w:tr>
        <w:tc>
          <w:tcPr>
            <w:tcW w:w="232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"Возмещение затрат, связанных с организацией перевозки отдельных категорий граждан с использованием электронных социальных проездных документов, а также недополученных доходов юридическим лицам, индивидуальным предпринимателям от перевозки отдельных категорий граждан с использованием электронных социальных проездных документов"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402855,6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402855,6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402855,6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1208566,8</w:t>
            </w:r>
          </w:p>
        </w:tc>
      </w:tr>
      <w:tr>
        <w:tc>
          <w:tcPr>
            <w:tcW w:w="232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"Плата концедента по концессионному соглашению в части эксплуатационного платежа"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211718,8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187064,5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346229,7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360078,9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1105091,9</w:t>
            </w:r>
          </w:p>
        </w:tc>
      </w:tr>
      <w:tr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"Возмещение затрат, связанных с уплатой лизинговых платежей по договорам финансовой аренды (лизинга)"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182854,9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159892,4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123149,0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34621,3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7128,8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507646,4</w:t>
            </w:r>
          </w:p>
        </w:tc>
      </w:tr>
      <w:tr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1.7 "Обустройство остановочных пунктов, используемых в регулярных перевозках пассажиров"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220579,4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215814,0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232061,6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232061,6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232061,6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1132578,2</w:t>
            </w:r>
          </w:p>
        </w:tc>
      </w:tr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1.8 "Содержание и ремонт остановочных пунктов с элементами благоустройства"</w:t>
            </w:r>
          </w:p>
        </w:tc>
        <w:tc>
          <w:tcPr>
            <w:tcW w:w="6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92298,5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101272,7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101272,7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101272,7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101272,7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497389,3</w:t>
            </w:r>
          </w:p>
        </w:tc>
      </w:tr>
      <w:tr>
        <w:tc>
          <w:tcPr>
            <w:vMerge w:val="continue"/>
          </w:tcPr>
          <w:p/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83254,6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94151,9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95033,8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95033,8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95033,8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462507,9</w:t>
            </w:r>
          </w:p>
        </w:tc>
      </w:tr>
      <w:tr>
        <w:tc>
          <w:tcPr>
            <w:vMerge w:val="continue"/>
          </w:tcPr>
          <w:p/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ДДБ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9043,9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7120,8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6238,9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6238,9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6238,9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34881,4</w:t>
            </w:r>
          </w:p>
        </w:tc>
      </w:tr>
      <w:tr>
        <w:tc>
          <w:tcPr>
            <w:tcW w:w="232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1.9 "Приобретение подвижного состава (автобусов) для перевозки пассажиров автомобильным транспортом на муниципальных маршрутах г. Перми"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106000,0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106000,0</w:t>
            </w:r>
          </w:p>
        </w:tc>
      </w:tr>
      <w:tr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"Обеспечение деятельности департамента транспорта администрации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и подведомственного ему учреждения"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201987,0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201772,7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201772,7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182645,0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182645,0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970822,4</w:t>
            </w:r>
          </w:p>
        </w:tc>
      </w:tr>
      <w:tr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"Содержание муниципальных органов города Перми"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37750,4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38661,1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38661,1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33207,0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33207,0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181486,6</w:t>
            </w:r>
          </w:p>
        </w:tc>
      </w:tr>
      <w:tr>
        <w:tc>
          <w:tcPr>
            <w:tcW w:w="2324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ДТ</w:t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164236,5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163111,6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163111,6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149438,0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149438,0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789335,7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2"/>
      <w:headerReference w:type="first" r:id="rId13"/>
      <w:footerReference w:type="default" r:id="rId20"/>
      <w:footerReference w:type="first" r:id="rId21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10.10.2025 N 760</w:t>
            <w:br/>
            <w:t xml:space="preserve">"О внесении изменений в муниципальную программу "Организация ре...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10.11.2025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10.10.2025 N 760</w:t>
            <w:br/>
            <w:t xml:space="preserve">"О внесении изменений в муниципальную программу "Организация ре...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10.11.2025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10.10.2025 N 760</w:t>
            <w:br/>
            <w:t xml:space="preserve">"О внесении изменений в муниципальную программу "Организация ре...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10.11.2025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10.10.2025 N 760</w:t>
            <w:br/>
            <w:t xml:space="preserve">"О внесении изменений в муниципальную программу "Организация ре...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10.11.2025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10.10.2025 N 760</w:t>
            <w:br/>
            <w:t xml:space="preserve">"О внесении изменений в муниципальную программу "Организация ре...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10.11.2025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10.10.2025 N 760</w:t>
            <w:br/>
            <w:t xml:space="preserve">"О внесении изменений в муниципальную программу "Организация ре...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10.11.2025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10.10.2025 N 760</w:t>
            <w:br/>
            <w:t xml:space="preserve">"О внесении изменений в муниципальную программу "Организация ре...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10.11.2025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10.10.2025 N 760</w:t>
            <w:br/>
            <w:t xml:space="preserve">"О внесении изменений в муниципальную программу "Организация ре...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10.11.2025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footer" Target="footer3.xml" /><Relationship Id="rId17" Type="http://schemas.openxmlformats.org/officeDocument/2006/relationships/footer" Target="footer4.xml" /><Relationship Id="rId18" Type="http://schemas.openxmlformats.org/officeDocument/2006/relationships/footer" Target="footer5.xml" /><Relationship Id="rId19" Type="http://schemas.openxmlformats.org/officeDocument/2006/relationships/footer" Target="footer6.xml" /><Relationship Id="rId20" Type="http://schemas.openxmlformats.org/officeDocument/2006/relationships/footer" Target="footer7.xml" /><Relationship Id="rId21" Type="http://schemas.openxmlformats.org/officeDocument/2006/relationships/footer" Target="footer8.xml" /><Relationship Id="rId22" Type="http://schemas.openxmlformats.org/officeDocument/2006/relationships/image" Target="media/image1.png"/><Relationship Id="rId23" Type="http://schemas.openxmlformats.org/officeDocument/2006/relationships/hyperlink" Target="https://www.consultant.ru" TargetMode="External"/><Relationship Id="rId24" Type="http://schemas.openxmlformats.org/officeDocument/2006/relationships/hyperlink" Target="https://www.consultant.ru" TargetMode="External"/><Relationship Id="rId25" Type="http://schemas.openxmlformats.org/officeDocument/2006/relationships/hyperlink" Target="http://df-consperm.gorodperm.ru/cons/cgi/online.cgi?req=doc&amp;base=LAW&amp;n=511241&amp;date=10.11.2025&amp;dst=103280&amp;field=134" TargetMode="External"/><Relationship Id="rId26" Type="http://schemas.openxmlformats.org/officeDocument/2006/relationships/hyperlink" Target="http://df-consperm.gorodperm.ru/cons/cgi/online.cgi?req=doc&amp;base=LAW&amp;n=501480&amp;date=10.11.2025" TargetMode="External"/><Relationship Id="rId27" Type="http://schemas.openxmlformats.org/officeDocument/2006/relationships/hyperlink" Target="http://df-consperm.gorodperm.ru/cons/cgi/online.cgi?req=doc&amp;base=LAW&amp;n=501319&amp;date=10.11.2025" TargetMode="External"/><Relationship Id="rId28" Type="http://schemas.openxmlformats.org/officeDocument/2006/relationships/hyperlink" Target="http://df-consperm.gorodperm.ru/cons/cgi/online.cgi?req=doc&amp;base=RLAW368&amp;n=206334&amp;date=10.11.2025&amp;dst=100594&amp;field=134" TargetMode="External"/><Relationship Id="rId29" Type="http://schemas.openxmlformats.org/officeDocument/2006/relationships/hyperlink" Target="http://df-consperm.gorodperm.ru/cons/cgi/online.cgi?req=doc&amp;base=RLAW368&amp;n=208149&amp;date=10.11.2025" TargetMode="External"/><Relationship Id="rId30" Type="http://schemas.openxmlformats.org/officeDocument/2006/relationships/hyperlink" Target="http://df-consperm.gorodperm.ru/cons/cgi/online.cgi?req=doc&amp;base=RLAW368&amp;n=212350&amp;date=10.11.2025" TargetMode="External"/><Relationship Id="rId31" Type="http://schemas.openxmlformats.org/officeDocument/2006/relationships/hyperlink" Target="http://df-consperm.gorodperm.ru/cons/cgi/online.cgi?req=doc&amp;base=RLAW368&amp;n=210534&amp;date=10.11.2025&amp;dst=100042&amp;field=134" TargetMode="External"/><Relationship Id="rId32" Type="http://schemas.openxmlformats.org/officeDocument/2006/relationships/hyperlink" Target="www.gorodperm.ru" TargetMode="External"/><Relationship Id="rId33" Type="http://schemas.openxmlformats.org/officeDocument/2006/relationships/hyperlink" Target="http://df-consperm.gorodperm.ru/cons/cgi/online.cgi?req=doc&amp;base=RLAW368&amp;n=210534&amp;date=10.11.2025&amp;dst=102232&amp;field=134" TargetMode="External"/><Relationship Id="rId34" Type="http://schemas.openxmlformats.org/officeDocument/2006/relationships/hyperlink" Target="http://df-consperm.gorodperm.ru/cons/cgi/online.cgi?req=doc&amp;base=RLAW368&amp;n=210534&amp;date=10.11.2025&amp;dst=101536&amp;field=134" TargetMode="External"/><Relationship Id="rId35" Type="http://schemas.openxmlformats.org/officeDocument/2006/relationships/hyperlink" Target="http://df-consperm.gorodperm.ru/cons/cgi/online.cgi?req=doc&amp;base=RLAW368&amp;n=210534&amp;date=10.11.2025&amp;dst=101598&amp;field=134" TargetMode="External"/><Relationship Id="rId36" Type="http://schemas.openxmlformats.org/officeDocument/2006/relationships/hyperlink" Target="http://df-consperm.gorodperm.ru/cons/cgi/online.cgi?req=doc&amp;base=RLAW368&amp;n=210534&amp;date=10.11.2025&amp;dst=102304&amp;field=134" TargetMode="External"/><Relationship Id="rId37" Type="http://schemas.openxmlformats.org/officeDocument/2006/relationships/hyperlink" Target="http://df-consperm.gorodperm.ru/cons/cgi/online.cgi?req=doc&amp;base=RLAW368&amp;n=210534&amp;date=10.11.2025&amp;dst=102419&amp;field=134" TargetMode="External"/><Relationship Id="rId38" Type="http://schemas.openxmlformats.org/officeDocument/2006/relationships/hyperlink" Target="http://df-consperm.gorodperm.ru/cons/cgi/online.cgi?req=doc&amp;base=RLAW368&amp;n=210534&amp;date=10.11.2025&amp;dst=102445&amp;field=134" TargetMode="External"/><Relationship Id="rId39" Type="http://schemas.openxmlformats.org/officeDocument/2006/relationships/hyperlink" Target="http://df-consperm.gorodperm.ru/cons/cgi/online.cgi?req=doc&amp;base=RLAW368&amp;n=210534&amp;date=10.11.2025&amp;dst=102486&amp;field=134" TargetMode="External"/><Relationship Id="rId40" Type="http://schemas.openxmlformats.org/officeDocument/2006/relationships/hyperlink" Target="http://df-consperm.gorodperm.ru/cons/cgi/online.cgi?req=doc&amp;base=RLAW368&amp;n=210534&amp;date=10.11.2025&amp;dst=102497&amp;field=134" TargetMode="External"/><Relationship Id="rId41" Type="http://schemas.openxmlformats.org/officeDocument/2006/relationships/hyperlink" Target="http://df-consperm.gorodperm.ru/cons/cgi/online.cgi?req=doc&amp;base=RLAW368&amp;n=210534&amp;date=10.11.2025&amp;dst=102587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10.10.2025 N 760
"О внесении изменений в муниципальную программу "Организация регулярных перевозок общественным транспортом в городе Перми", утвержденную постановлением администрации города Перми от 18.10.2024 N 963"</dc:title>
  <cp:lastModifiedBy>turkina-elm</cp:lastModifiedBy>
  <dcterms:created xsi:type="dcterms:W3CDTF">2025-11-10T09:11:24Z</dcterms:created>
</cp:coreProperties>
</file>